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E63" w:rsidRDefault="00CE6E63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12C6" w:rsidRPr="0018195E" w:rsidRDefault="000372EC" w:rsidP="001819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Управлении Росреестра по Волгоградской области продолжаются работы по анализу приостановлений учетно-регистрационных действий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0372EC" w:rsidRDefault="000372EC" w:rsidP="000372EC">
      <w:pPr>
        <w:suppressAutoHyphens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670">
        <w:rPr>
          <w:rFonts w:ascii="Times New Roman" w:eastAsia="Calibri" w:hAnsi="Times New Roman" w:cs="Times New Roman"/>
          <w:sz w:val="28"/>
          <w:szCs w:val="28"/>
        </w:rPr>
        <w:t xml:space="preserve">В октябре 2024 года государственными регистраторами прав отдела регистрации объектов недвижимости Управления Росреестра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931670">
        <w:rPr>
          <w:rFonts w:ascii="Times New Roman" w:eastAsia="Calibri" w:hAnsi="Times New Roman" w:cs="Times New Roman"/>
          <w:sz w:val="28"/>
          <w:szCs w:val="28"/>
        </w:rPr>
        <w:t xml:space="preserve">по Волгоградской области принято 80 решений о приостановлении государственной регистрации прав, что составляет 0,7 % от общего числа зарегистрированных прав.     </w:t>
      </w:r>
    </w:p>
    <w:p w:rsidR="000372EC" w:rsidRPr="00931670" w:rsidRDefault="000372EC" w:rsidP="000372EC">
      <w:pPr>
        <w:suppressAutoHyphens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72EC" w:rsidRDefault="000372EC" w:rsidP="000372EC">
      <w:pPr>
        <w:suppressAutoHyphens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670">
        <w:rPr>
          <w:rFonts w:ascii="Times New Roman" w:eastAsia="Calibri" w:hAnsi="Times New Roman" w:cs="Times New Roman"/>
          <w:sz w:val="28"/>
          <w:szCs w:val="28"/>
        </w:rPr>
        <w:t xml:space="preserve">Одним из самых распространенных случаев приостановления государственной регистрации является основания, предусмотренные пунктом 5 части 1 статьи 26 Федерального закона от 13.07.2015 № 218-ФЗ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931670">
        <w:rPr>
          <w:rFonts w:ascii="Times New Roman" w:eastAsia="Calibri" w:hAnsi="Times New Roman" w:cs="Times New Roman"/>
          <w:sz w:val="28"/>
          <w:szCs w:val="28"/>
        </w:rPr>
        <w:t xml:space="preserve">«О государственной регистрации недвижимости» (далее – Закон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931670">
        <w:rPr>
          <w:rFonts w:ascii="Times New Roman" w:eastAsia="Calibri" w:hAnsi="Times New Roman" w:cs="Times New Roman"/>
          <w:sz w:val="28"/>
          <w:szCs w:val="28"/>
        </w:rPr>
        <w:t>о недвижимости), а именно не представлено заявление на регистрацию перехода права собственности от продавца в лице финансового управляющего, необходимое в силу пункта 3 статьи 213.26 Федерального закона от 26.10.2002 № 127-ФЗ «О несостоя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тельности (банкротстве) </w:t>
      </w:r>
      <w:r>
        <w:rPr>
          <w:rFonts w:ascii="Times New Roman" w:eastAsia="Calibri" w:hAnsi="Times New Roman" w:cs="Times New Roman"/>
          <w:sz w:val="28"/>
          <w:szCs w:val="28"/>
        </w:rPr>
        <w:br/>
        <w:t>(далее –</w:t>
      </w:r>
      <w:r w:rsidRPr="00931670">
        <w:rPr>
          <w:rFonts w:ascii="Times New Roman" w:eastAsia="Calibri" w:hAnsi="Times New Roman" w:cs="Times New Roman"/>
          <w:sz w:val="28"/>
          <w:szCs w:val="28"/>
        </w:rPr>
        <w:t xml:space="preserve"> Закон о банкротстве). </w:t>
      </w:r>
    </w:p>
    <w:p w:rsidR="000372EC" w:rsidRPr="00931670" w:rsidRDefault="000372EC" w:rsidP="000372EC">
      <w:pPr>
        <w:suppressAutoHyphens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72EC" w:rsidRDefault="000372EC" w:rsidP="000372EC">
      <w:pPr>
        <w:suppressAutoHyphens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670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пунктом 7 статьи 213.25 Закона о банкротстве с даты признания гражданина банкротом регистрация перехода прав гражданина на имущество, в том числе на недвижимое имущество, осуществляется только на основании заявления финансового управляющего. </w:t>
      </w:r>
    </w:p>
    <w:p w:rsidR="000372EC" w:rsidRPr="00931670" w:rsidRDefault="000372EC" w:rsidP="000372EC">
      <w:pPr>
        <w:suppressAutoHyphens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051E" w:rsidRDefault="000372EC" w:rsidP="000372EC">
      <w:pPr>
        <w:suppressAutoHyphens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670">
        <w:rPr>
          <w:rFonts w:ascii="Times New Roman" w:eastAsia="Calibri" w:hAnsi="Times New Roman" w:cs="Times New Roman"/>
          <w:sz w:val="28"/>
          <w:szCs w:val="28"/>
        </w:rPr>
        <w:t xml:space="preserve">Согласно пункту 3 статьи 213.26 Закона о банкротстве для осуществления государственной регистрации перехода права на реализованное имущество банкрота предоставляются следующие документы: 1) заявление финансового или конкурсного управляющего о государственной регистрации перехода права собственности; </w:t>
      </w:r>
    </w:p>
    <w:p w:rsidR="0068051E" w:rsidRDefault="000372EC" w:rsidP="0068051E">
      <w:pPr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670">
        <w:rPr>
          <w:rFonts w:ascii="Times New Roman" w:eastAsia="Calibri" w:hAnsi="Times New Roman" w:cs="Times New Roman"/>
          <w:sz w:val="28"/>
          <w:szCs w:val="28"/>
        </w:rPr>
        <w:t xml:space="preserve">2) заявление лица, выигравшего торги, о государственной регистрации права собственности; </w:t>
      </w:r>
      <w:r w:rsidR="0068051E">
        <w:rPr>
          <w:rFonts w:ascii="Times New Roman" w:eastAsia="Calibri" w:hAnsi="Times New Roman" w:cs="Times New Roman"/>
          <w:sz w:val="28"/>
          <w:szCs w:val="28"/>
        </w:rPr>
        <w:br/>
      </w:r>
      <w:r w:rsidRPr="00931670">
        <w:rPr>
          <w:rFonts w:ascii="Times New Roman" w:eastAsia="Calibri" w:hAnsi="Times New Roman" w:cs="Times New Roman"/>
          <w:sz w:val="28"/>
          <w:szCs w:val="28"/>
        </w:rPr>
        <w:t xml:space="preserve">3) решение арбитражного суда о признании должника банкротом (заверенная арбитражным судом копия); </w:t>
      </w:r>
    </w:p>
    <w:p w:rsidR="0068051E" w:rsidRDefault="000372EC" w:rsidP="0068051E">
      <w:pPr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670">
        <w:rPr>
          <w:rFonts w:ascii="Times New Roman" w:eastAsia="Calibri" w:hAnsi="Times New Roman" w:cs="Times New Roman"/>
          <w:sz w:val="28"/>
          <w:szCs w:val="28"/>
        </w:rPr>
        <w:t xml:space="preserve">4) документ, подтверждающий полномочия финансового или конкурсного управляющего: решение арбитражного суда, определение арбитражного суда (заверенная арбитражным судом копия); </w:t>
      </w:r>
    </w:p>
    <w:p w:rsidR="000372EC" w:rsidRDefault="000372EC" w:rsidP="0068051E">
      <w:pPr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931670">
        <w:rPr>
          <w:rFonts w:ascii="Times New Roman" w:eastAsia="Calibri" w:hAnsi="Times New Roman" w:cs="Times New Roman"/>
          <w:sz w:val="28"/>
          <w:szCs w:val="28"/>
        </w:rPr>
        <w:t>5) протокол о результатах торгов, имеющий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силу договора купли-продажи;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931670">
        <w:rPr>
          <w:rFonts w:ascii="Times New Roman" w:eastAsia="Calibri" w:hAnsi="Times New Roman" w:cs="Times New Roman"/>
          <w:sz w:val="28"/>
          <w:szCs w:val="28"/>
        </w:rPr>
        <w:t xml:space="preserve">6) акт приема-передачи объекта недвижимости (подлинник и копия). </w:t>
      </w:r>
    </w:p>
    <w:p w:rsidR="000372EC" w:rsidRPr="00931670" w:rsidRDefault="000372EC" w:rsidP="000372EC">
      <w:pPr>
        <w:suppressAutoHyphens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72EC" w:rsidRDefault="000372EC" w:rsidP="000372EC">
      <w:pPr>
        <w:tabs>
          <w:tab w:val="left" w:pos="9356"/>
        </w:tabs>
        <w:suppressAutoHyphens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670">
        <w:rPr>
          <w:rFonts w:ascii="Times New Roman" w:eastAsia="Calibri" w:hAnsi="Times New Roman" w:cs="Times New Roman"/>
          <w:sz w:val="28"/>
          <w:szCs w:val="28"/>
        </w:rPr>
        <w:t>Так, например, в Управление обратился гражданин с заявлением о государственной регистрации права собственности на основании договора купли-продажи, однако на государственную регистрацию не представлено заявление на переход права собственности от продавца в лице финансового управляющего.</w:t>
      </w:r>
    </w:p>
    <w:p w:rsidR="000372EC" w:rsidRPr="00931670" w:rsidRDefault="000372EC" w:rsidP="000372EC">
      <w:pPr>
        <w:tabs>
          <w:tab w:val="left" w:pos="9356"/>
        </w:tabs>
        <w:suppressAutoHyphens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72EC" w:rsidRDefault="000372EC" w:rsidP="000372EC">
      <w:pPr>
        <w:tabs>
          <w:tab w:val="left" w:pos="9356"/>
        </w:tabs>
        <w:suppressAutoHyphens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670">
        <w:rPr>
          <w:rFonts w:ascii="Times New Roman" w:eastAsia="Calibri" w:hAnsi="Times New Roman" w:cs="Times New Roman"/>
          <w:sz w:val="28"/>
          <w:szCs w:val="28"/>
        </w:rPr>
        <w:t xml:space="preserve">Государственная регистрация права собственности приостановлена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931670">
        <w:rPr>
          <w:rFonts w:ascii="Times New Roman" w:eastAsia="Calibri" w:hAnsi="Times New Roman" w:cs="Times New Roman"/>
          <w:sz w:val="28"/>
          <w:szCs w:val="28"/>
        </w:rPr>
        <w:t>в соответствии с пунктом 5 части 1 статьи 26 Закона о недвижимости. В уведомлении о приостановлении заявителям разъяснён порядок возобновления государственной регистрации, рекомендовано представить заявление на переход права собственности от продавца в лице финансового управляющего.</w:t>
      </w:r>
    </w:p>
    <w:p w:rsidR="000372EC" w:rsidRPr="00931670" w:rsidRDefault="000372EC" w:rsidP="000372EC">
      <w:pPr>
        <w:tabs>
          <w:tab w:val="left" w:pos="9356"/>
        </w:tabs>
        <w:suppressAutoHyphens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72EC" w:rsidRDefault="000372EC" w:rsidP="000372EC">
      <w:pPr>
        <w:suppressAutoHyphens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670">
        <w:rPr>
          <w:rFonts w:ascii="Times New Roman" w:eastAsia="Calibri" w:hAnsi="Times New Roman" w:cs="Times New Roman"/>
          <w:sz w:val="28"/>
          <w:szCs w:val="28"/>
        </w:rPr>
        <w:t xml:space="preserve">Рекомендуем учитывать указанную информацию при подготовке документов для предоставления в орган регистрации. </w:t>
      </w:r>
    </w:p>
    <w:p w:rsidR="000372EC" w:rsidRPr="00931670" w:rsidRDefault="000372EC" w:rsidP="003C2B42">
      <w:pPr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447C" w:rsidRPr="00330F00" w:rsidRDefault="001C447C" w:rsidP="004C4701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F00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330F00" w:rsidRDefault="00155BF4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F00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330F00">
        <w:rPr>
          <w:rFonts w:ascii="Times New Roman" w:hAnsi="Times New Roman" w:cs="Times New Roman"/>
          <w:sz w:val="28"/>
          <w:szCs w:val="28"/>
        </w:rPr>
        <w:t>,</w:t>
      </w:r>
    </w:p>
    <w:p w:rsidR="001C447C" w:rsidRPr="00330F00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F00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330F00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0F00">
        <w:rPr>
          <w:rFonts w:ascii="Times New Roman" w:hAnsi="Times New Roman" w:cs="Times New Roman"/>
          <w:sz w:val="28"/>
          <w:szCs w:val="28"/>
          <w:lang w:val="en-US"/>
        </w:rPr>
        <w:t>Mob: +7(</w:t>
      </w:r>
      <w:r w:rsidR="0000148D" w:rsidRPr="00330F00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330F0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330F00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9A3D8F" w:rsidRPr="009A3D8F" w:rsidRDefault="001C447C" w:rsidP="009A3D8F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pPr>
      <w:r w:rsidRPr="00330F00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="00155BF4" w:rsidRPr="00330F0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9A3D8F" w:rsidRPr="009A3D8F" w:rsidSect="00B039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3A6D"/>
    <w:multiLevelType w:val="hybridMultilevel"/>
    <w:tmpl w:val="21924964"/>
    <w:lvl w:ilvl="0" w:tplc="2B0CEF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C44DC"/>
    <w:multiLevelType w:val="hybridMultilevel"/>
    <w:tmpl w:val="76BE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372EC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469B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573DE"/>
    <w:rsid w:val="00163A82"/>
    <w:rsid w:val="00172446"/>
    <w:rsid w:val="0018195E"/>
    <w:rsid w:val="001826C4"/>
    <w:rsid w:val="00183EB0"/>
    <w:rsid w:val="001A0DB9"/>
    <w:rsid w:val="001C1C3B"/>
    <w:rsid w:val="001C2D12"/>
    <w:rsid w:val="001C3EBF"/>
    <w:rsid w:val="001C447C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30F00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C2B42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0A69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C4701"/>
    <w:rsid w:val="004E074F"/>
    <w:rsid w:val="004F0118"/>
    <w:rsid w:val="004F2F37"/>
    <w:rsid w:val="0050113C"/>
    <w:rsid w:val="00502DFF"/>
    <w:rsid w:val="00530F35"/>
    <w:rsid w:val="00552B41"/>
    <w:rsid w:val="005618D7"/>
    <w:rsid w:val="005668D1"/>
    <w:rsid w:val="0056737F"/>
    <w:rsid w:val="00567BA9"/>
    <w:rsid w:val="005719DA"/>
    <w:rsid w:val="0057299B"/>
    <w:rsid w:val="00581164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51E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23D02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0E04"/>
    <w:rsid w:val="007C7F14"/>
    <w:rsid w:val="007D0B6D"/>
    <w:rsid w:val="007D1172"/>
    <w:rsid w:val="007D1E0D"/>
    <w:rsid w:val="007D6A76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01E7C"/>
    <w:rsid w:val="00914370"/>
    <w:rsid w:val="0091680E"/>
    <w:rsid w:val="009172F6"/>
    <w:rsid w:val="0092026C"/>
    <w:rsid w:val="00920F09"/>
    <w:rsid w:val="00943CBA"/>
    <w:rsid w:val="00945583"/>
    <w:rsid w:val="00947CC1"/>
    <w:rsid w:val="00950A45"/>
    <w:rsid w:val="00952597"/>
    <w:rsid w:val="009626DD"/>
    <w:rsid w:val="009645B3"/>
    <w:rsid w:val="009704CE"/>
    <w:rsid w:val="00976BF5"/>
    <w:rsid w:val="0098076B"/>
    <w:rsid w:val="00980B75"/>
    <w:rsid w:val="00982548"/>
    <w:rsid w:val="00982C38"/>
    <w:rsid w:val="00982F3E"/>
    <w:rsid w:val="00986788"/>
    <w:rsid w:val="00986974"/>
    <w:rsid w:val="009A06B7"/>
    <w:rsid w:val="009A3D8F"/>
    <w:rsid w:val="009B0F94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3958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11B4"/>
    <w:rsid w:val="00BA5192"/>
    <w:rsid w:val="00BB4585"/>
    <w:rsid w:val="00BC5C0B"/>
    <w:rsid w:val="00BE03AB"/>
    <w:rsid w:val="00BF4F17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C5F89"/>
    <w:rsid w:val="00CD3461"/>
    <w:rsid w:val="00CD34EA"/>
    <w:rsid w:val="00CD3DFC"/>
    <w:rsid w:val="00CD5A23"/>
    <w:rsid w:val="00CE6E63"/>
    <w:rsid w:val="00CF355E"/>
    <w:rsid w:val="00D0084E"/>
    <w:rsid w:val="00D012C6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C5DAE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676DB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97AAE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1D31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msolistparagraph0">
    <w:name w:val="msolistparagraph"/>
    <w:basedOn w:val="a"/>
    <w:rsid w:val="004C47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42</cp:revision>
  <cp:lastPrinted>2023-04-24T13:21:00Z</cp:lastPrinted>
  <dcterms:created xsi:type="dcterms:W3CDTF">2023-10-30T09:28:00Z</dcterms:created>
  <dcterms:modified xsi:type="dcterms:W3CDTF">2024-11-20T12:41:00Z</dcterms:modified>
</cp:coreProperties>
</file>