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Сразу 2 школы поставлены на государственный кадастровый учет, сообщили в Управлении Росреестра по Волгоградской области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Росреестра по Волгоградской области осуществлен государственный кадастровый учет и государственная регистрация прав собственности в отношении в отношении двух новых общеобразовательных учреждений.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Школы общей площадью 12 тысяч и 28 тысяч квадратных метров расположены по адресам: г. Волгоград, ул. академика Комарова, 82 и ул. академика Бардина, 21.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на кадастровый учет — важный этап перед вводом объектов в эксплуатацию. После завершения всех необходимых процедур школы смогут принять первых учеников.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uiPriority w:val="20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LibreOffice/7.5.6.2$Linux_X86_64 LibreOffice_project/50$Build-2</Application>
  <AppVersion>15.0000</AppVersion>
  <Pages>1</Pages>
  <Words>98</Words>
  <Characters>707</Characters>
  <CharactersWithSpaces>798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/>
  <cp:lastPrinted>2025-01-30T07:06:00Z</cp:lastPrinted>
  <dcterms:modified xsi:type="dcterms:W3CDTF">2025-02-06T17:52:25Z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